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4B" w:rsidRDefault="00844649">
      <w:pPr>
        <w:spacing w:after="30"/>
        <w:jc w:val="center"/>
      </w:pPr>
      <w:r>
        <w:rPr>
          <w:b/>
          <w:color w:val="1F3864"/>
          <w:sz w:val="32"/>
        </w:rPr>
        <w:t>YASWANTH POTHULA</w:t>
      </w:r>
    </w:p>
    <w:p w:rsidR="00C8044B" w:rsidRDefault="00844649">
      <w:pPr>
        <w:spacing w:after="80"/>
        <w:jc w:val="center"/>
      </w:pPr>
      <w:r>
        <w:rPr>
          <w:color w:val="555555"/>
          <w:sz w:val="19"/>
        </w:rPr>
        <w:t>(404) 200-5706  |  yaswanth.pothula0202@gmail.com  |  Edgewater, NJ</w:t>
      </w:r>
    </w:p>
    <w:p w:rsidR="00C8044B" w:rsidRDefault="00844649">
      <w:pPr>
        <w:pBdr>
          <w:bottom w:val="single" w:sz="6" w:space="1" w:color="1F3864"/>
        </w:pBdr>
        <w:spacing w:before="140" w:after="60"/>
      </w:pPr>
      <w:r>
        <w:rPr>
          <w:b/>
          <w:color w:val="1F3864"/>
        </w:rPr>
        <w:t>PROFESSIONAL SUMMARY</w:t>
      </w:r>
    </w:p>
    <w:p w:rsidR="00C8044B" w:rsidRDefault="00844649">
      <w:pPr>
        <w:spacing w:before="40" w:after="80"/>
      </w:pPr>
      <w:r>
        <w:rPr>
          <w:color w:val="000000"/>
        </w:rPr>
        <w:t>Senior Network Engineer with 10+ years of enterprise and financial-sector DC experience — specializing in full-lifecycle network transformation, BGP/OSPF/VXLAN/EVPN spine-leaf architecture, perimeter security, and hybrid cloud connectivity. Led large-scale platform migrations at UBS across 8+ global DC sites (EMEA, APAC, Americas), migrating 200+ VPN/Extranet tunnels and 500+ network devices from legacy Cisco/NetScreen to Arista EOS and FortiGate NGFW with zero unplanned downtime. Deep hands-on expertise across Juniper SRX, FortiGate SD-WAN, Palo Alto, Cisco ASA, F5 BIG-IP, Microsoft Azure hybrid connectivity, and Python/Ansible-based network automation.</w:t>
      </w:r>
    </w:p>
    <w:p w:rsidR="00C8044B" w:rsidRDefault="00844649">
      <w:pPr>
        <w:pBdr>
          <w:bottom w:val="single" w:sz="6" w:space="1" w:color="1F3864"/>
        </w:pBdr>
        <w:spacing w:before="140" w:after="60"/>
      </w:pPr>
      <w:r>
        <w:rPr>
          <w:b/>
          <w:color w:val="1F3864"/>
        </w:rPr>
        <w:t>TECHNICAL SKILLS</w:t>
      </w:r>
    </w:p>
    <w:tbl>
      <w:tblPr>
        <w:tblW w:w="10797" w:type="dxa"/>
        <w:tblLook w:val="04A0" w:firstRow="1" w:lastRow="0" w:firstColumn="1" w:lastColumn="0" w:noHBand="0" w:noVBand="1"/>
      </w:tblPr>
      <w:tblGrid>
        <w:gridCol w:w="2108"/>
        <w:gridCol w:w="8689"/>
      </w:tblGrid>
      <w:tr w:rsidR="00C8044B" w:rsidTr="005A2E43">
        <w:trPr>
          <w:trHeight w:val="127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Routing &amp; Switching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BGP, OSPF, EIGRP, RIP,  MPLS, EVPN/VXLAN, VPC, VDC, LACP, HSRP, VRRP, GLBP, Inter-VLAN Routing</w:t>
            </w:r>
            <w:r w:rsidR="00045DE2">
              <w:rPr>
                <w:color w:val="000000"/>
                <w:sz w:val="19"/>
              </w:rPr>
              <w:t>.</w:t>
            </w:r>
          </w:p>
        </w:tc>
      </w:tr>
      <w:tr w:rsidR="00C8044B" w:rsidTr="005A2E43">
        <w:trPr>
          <w:trHeight w:val="181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DC Platforms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Arista 7050SX3, 7060CX2, 7280CR2/3, 7500R (EOS, L3 Spine-Leaf, BGP-EVPN, VTEP, MLAG); Cisco Nexus 3K/5K/7K/9K (NX-OS, VPC); Juniper QFX5100/5200, EX4300/4600, MX480; Spine-Leaf Fabric Design</w:t>
            </w:r>
          </w:p>
        </w:tc>
      </w:tr>
      <w:tr w:rsidR="00C8044B" w:rsidTr="005A2E43">
        <w:trPr>
          <w:trHeight w:val="178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Firewalls &amp; Security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Juniper SRX 5200/5400/5600/5800, NetScreen 5200; FortiGate NGFW 3601E; Cisco ASA 5500/5525/5585; Palo Alto PA-200/3020/5000; Checkpoint R75; Zone-based Policy, NAT/PAT, ACLs, URL Filtering, IPS/IDS</w:t>
            </w:r>
          </w:p>
        </w:tc>
      </w:tr>
      <w:tr w:rsidR="00C8044B" w:rsidTr="005A2E43">
        <w:trPr>
          <w:trHeight w:val="127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VPN &amp; WAN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IPsec , GRE, EBGP/MPLS Extranet, Site-to-Site VPN; FortiGate SD-WAN (policy-based steering, health monitoring, WAN zone design)</w:t>
            </w:r>
          </w:p>
        </w:tc>
      </w:tr>
      <w:tr w:rsidR="00C8044B" w:rsidTr="005A2E43">
        <w:trPr>
          <w:trHeight w:val="127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Cloud &amp; Hybrid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Microsoft Azure (VM subnet routing, hybrid DC-to-cloud connectivity via IPsec/SD-WAN, Azure VNet/subnet peering support); hybrid on-prem to cloud connectivity design</w:t>
            </w:r>
          </w:p>
        </w:tc>
      </w:tr>
      <w:tr w:rsidR="00C8044B" w:rsidTr="005A2E43">
        <w:trPr>
          <w:trHeight w:val="73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Routers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Cisco ASR 1K/9K, 7200, 3800, 3600, CRS; Juniper MX480, T400/T1600, M Series</w:t>
            </w:r>
          </w:p>
        </w:tc>
      </w:tr>
      <w:tr w:rsidR="00C8044B" w:rsidTr="005A2E43">
        <w:trPr>
          <w:trHeight w:val="127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Load Balancers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F5 BIG-IP LTM — VIP/pool configuration, iRules (content switching, HTTP/SSL), persistence profiles, SSL offload, TMOS upgrades, certificate lifecycle management</w:t>
            </w:r>
          </w:p>
        </w:tc>
      </w:tr>
      <w:tr w:rsidR="00C8044B" w:rsidTr="005A2E43">
        <w:trPr>
          <w:trHeight w:val="127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Tools &amp; Management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SolarWinds (NPM), Wireshark, Infoblox/IPAM, Windows DHCP, TACACS+, RADIUS, Cisco Secure ACS, GitLab</w:t>
            </w:r>
          </w:p>
        </w:tc>
      </w:tr>
      <w:tr w:rsidR="00C8044B" w:rsidTr="005A2E43">
        <w:trPr>
          <w:trHeight w:val="181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Automation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Python (VLAN provisioning scripts, port configuration automation, firewall policy audits); Ansible (network device configuration management); GitLab CI/CD (version-controlled network change workflows); automated firewall policy lifecycle management</w:t>
            </w:r>
          </w:p>
        </w:tc>
      </w:tr>
      <w:tr w:rsidR="00C8044B" w:rsidTr="005A2E43">
        <w:trPr>
          <w:trHeight w:val="28"/>
        </w:trPr>
        <w:tc>
          <w:tcPr>
            <w:tcW w:w="21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</w:tcPr>
          <w:p w:rsidR="00C8044B" w:rsidRDefault="00844649">
            <w:pPr>
              <w:spacing w:before="55" w:after="55"/>
            </w:pPr>
            <w:r>
              <w:rPr>
                <w:b/>
                <w:color w:val="1F3864"/>
                <w:sz w:val="19"/>
              </w:rPr>
              <w:t>Methodologies</w:t>
            </w:r>
          </w:p>
        </w:tc>
        <w:tc>
          <w:tcPr>
            <w:tcW w:w="86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C8044B" w:rsidRDefault="00844649">
            <w:pPr>
              <w:spacing w:before="55" w:after="55"/>
            </w:pPr>
            <w:r>
              <w:rPr>
                <w:color w:val="000000"/>
                <w:sz w:val="19"/>
              </w:rPr>
              <w:t>Full-lifecycle DC migration; change management (implementation plans, risk assessments, rollback procedures, post-change validation); L1/L2/L3 troubleshooting; firewall policy lifecycle management</w:t>
            </w:r>
          </w:p>
        </w:tc>
      </w:tr>
    </w:tbl>
    <w:p w:rsidR="0060432B" w:rsidRDefault="0060432B">
      <w:pPr>
        <w:pBdr>
          <w:bottom w:val="single" w:sz="6" w:space="1" w:color="1F3864"/>
        </w:pBdr>
        <w:spacing w:before="140" w:after="60"/>
        <w:rPr>
          <w:b/>
          <w:color w:val="1F3864"/>
        </w:rPr>
      </w:pPr>
    </w:p>
    <w:p w:rsidR="00C8044B" w:rsidRDefault="00844649">
      <w:pPr>
        <w:pBdr>
          <w:bottom w:val="single" w:sz="6" w:space="1" w:color="1F3864"/>
        </w:pBdr>
        <w:spacing w:before="140" w:after="60"/>
      </w:pPr>
      <w:r>
        <w:rPr>
          <w:b/>
          <w:color w:val="1F3864"/>
        </w:rPr>
        <w:t>PROFESSIONAL EXPERIENCE</w:t>
      </w:r>
    </w:p>
    <w:p w:rsidR="00C8044B" w:rsidRDefault="00844649">
      <w:pPr>
        <w:tabs>
          <w:tab w:val="right" w:pos="9360"/>
        </w:tabs>
        <w:spacing w:before="120" w:after="8"/>
      </w:pPr>
      <w:r>
        <w:rPr>
          <w:b/>
          <w:color w:val="000000"/>
        </w:rPr>
        <w:t>UBS Inc.</w:t>
      </w:r>
      <w:r>
        <w:rPr>
          <w:i/>
          <w:color w:val="555555"/>
        </w:rPr>
        <w:t xml:space="preserve">  —  New Jersey</w:t>
      </w:r>
      <w:r>
        <w:rPr>
          <w:i/>
          <w:color w:val="555555"/>
        </w:rPr>
        <w:tab/>
        <w:t>November 2021 – Present</w:t>
      </w:r>
    </w:p>
    <w:p w:rsidR="00C8044B" w:rsidRDefault="00844649">
      <w:pPr>
        <w:spacing w:after="30"/>
      </w:pPr>
      <w:r>
        <w:rPr>
          <w:b/>
          <w:color w:val="1F3864"/>
        </w:rPr>
        <w:t>Senior Network Engineer</w:t>
      </w:r>
      <w:r>
        <w:rPr>
          <w:i/>
          <w:color w:val="555555"/>
        </w:rPr>
        <w:t xml:space="preserve"> / Infrastructure Engineer</w:t>
      </w: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Served as a primary architect and lead delivery engineer on the UBS Migration &amp; Design team — drove full lifecycle network cutovers across 8+ international DC sites (EMEA, APAC, Americas), with direct accountability for migrating 200+ external-facing VPN, Extranet, and MPLS connections from legacy Cisco/Juniper infrastructure to next-generation Arista and FortiGate platforms; led the majority of all third-party Extranet client migrations end-to-end across UBS global regions.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Led perimeter and internal firewall migration from Juniper SRX 5400/5800 and NetScreen 5200 to FortiGate NGFWs — rewrote security policies, migrated address objects and NAT rules, and reconfigured zone-based security models; validated all traffic flows post-cutover with zero unplanned service impact.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lastRenderedPageBreak/>
        <w:t xml:space="preserve">•  </w:t>
      </w:r>
      <w:r>
        <w:rPr>
          <w:color w:val="000000"/>
        </w:rPr>
        <w:t>Executed DC switching fabric transformation across 500+ network devices from Cisco Nexus 7K/9K to Arista 7050CX3 and 7280CR2 platforms — reconfigured L3 routing (BGP, OSPF), VLANs, port-channels, and inter-VLAN policies on Arista EOS; extended VXLAN/EVPN fabric by configuring BGP EVPN address families and MLAG uplinks to support spine-leaf architecture across UBS global DC sites.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Migrated 200+ IPsec site-to-site VPN tunnels (IKEv1/v2) and Extranet GRE/EBGP/MPLS circuits from legacy Cisco ASA, Cisco 7200, and NetScreen platforms to Juniper SRX 5800 and FortiGate — rebuilt BGP peering, OSPF redistribution, security zone policies, and NAT rules end-to-end; maintained 99.9%+ service continuity across all migration windows with zero unplanned impact.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 w:rsidR="00AC48DF" w:rsidRPr="00AC48DF">
        <w:rPr>
          <w:color w:val="000000"/>
        </w:rPr>
        <w:t>Deployed SD-WAN policies on FortiGate across the migrated DC border — configured WAN interface zones using Arista L3-connected uplinks, defined application-aware traffic steering, and established health monitoring across P2P Extranet and internet-facing VPN links supporting UBS global business traffic</w:t>
      </w:r>
      <w:r w:rsidR="0084139F">
        <w:rPr>
          <w:color w:val="000000"/>
        </w:rPr>
        <w:t xml:space="preserve"> while doing all business divisions connections migration.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Executed Arista L2/L3 configuration changes through GitLab version-controlled workflows — covering VLAN provisioning, routing updates, and switch policy modifications across UBS global DC infrastructure.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Acted as Network SME for automation initiatives — contributed to and validated Python and Ansible-driven workflows covering firewall policy lifecycle management, address object/group configurations, and switch port provisioning (VLAN tagging, port-channels) across multiple UBS DC regions; reduced manual change cycle time by ~40% across repetitive provisioning tasks.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Performed deep L2/L3 troubleshooting across Arista 7000-series, Cisco Nexus 7K/9K, and Juniper EX/QFX platforms — resolved BGP route flaps, OSPF adjacency failures, VXLAN tunnel mismatches, and VPC split-brain scenarios in live production DC environments.</w:t>
      </w:r>
    </w:p>
    <w:p w:rsidR="0060432B" w:rsidRDefault="0060432B">
      <w:pPr>
        <w:spacing w:before="28" w:after="28"/>
        <w:ind w:left="280" w:hanging="140"/>
      </w:pPr>
    </w:p>
    <w:p w:rsidR="00C8044B" w:rsidRDefault="00465BE8">
      <w:pPr>
        <w:tabs>
          <w:tab w:val="right" w:pos="9360"/>
        </w:tabs>
        <w:spacing w:before="120" w:after="8"/>
      </w:pPr>
      <w:proofErr w:type="spellStart"/>
      <w:r>
        <w:rPr>
          <w:b/>
          <w:color w:val="000000"/>
        </w:rPr>
        <w:t>Akkodis</w:t>
      </w:r>
      <w:proofErr w:type="spellEnd"/>
      <w:r>
        <w:rPr>
          <w:b/>
          <w:color w:val="000000"/>
        </w:rPr>
        <w:t xml:space="preserve"> Inc,.(</w:t>
      </w:r>
      <w:r w:rsidR="00844649">
        <w:rPr>
          <w:b/>
          <w:color w:val="000000"/>
        </w:rPr>
        <w:t>M</w:t>
      </w:r>
      <w:bookmarkStart w:id="0" w:name="_GoBack"/>
      <w:bookmarkEnd w:id="0"/>
      <w:r w:rsidR="00844649">
        <w:rPr>
          <w:b/>
          <w:color w:val="000000"/>
        </w:rPr>
        <w:t>odis Inc.</w:t>
      </w:r>
      <w:r>
        <w:rPr>
          <w:b/>
          <w:color w:val="000000"/>
        </w:rPr>
        <w:t>)</w:t>
      </w:r>
      <w:r w:rsidR="00844649">
        <w:rPr>
          <w:i/>
          <w:color w:val="555555"/>
        </w:rPr>
        <w:t xml:space="preserve">  —  New Jersey — Client: UBS</w:t>
      </w:r>
      <w:r w:rsidR="00844649">
        <w:rPr>
          <w:i/>
          <w:color w:val="555555"/>
        </w:rPr>
        <w:tab/>
        <w:t>June 2018 – October 2021</w:t>
      </w:r>
    </w:p>
    <w:p w:rsidR="00C8044B" w:rsidRDefault="00844649">
      <w:pPr>
        <w:spacing w:after="30"/>
      </w:pPr>
      <w:r>
        <w:rPr>
          <w:b/>
          <w:color w:val="1F3864"/>
        </w:rPr>
        <w:t>Network Engineer</w:t>
      </w: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Served as the primary delivery engineer for all third-party VPN and Extranet migrations across UBS multi-site DC infrastructure — migrated 60+ external client connections (GRE tunnels, EBGP sessions, MPLS circuits) from legacy Cisco ASA, NetScreen, and Cisco router platforms to Juniper SRX 5800 and Nexus 3K; rebuilt BGP peering, OSPF redistribution, tunnel interfaces, and firewall zone policies with full validation before legacy decommission.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Configured and migrated 150+ IPsec site-to-site VPN tunnels from Cisco 7200 and NetScreen 5200 to Juniper SRX 5800 — aligned IKE policies, PFS groups, and traffic selectors per UBS business unit and external client requirements.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Troubleshot OSPF and BGP routing anomalies across internal DC segments and external peers during active migration windows — reconfigured Cisco Nexus inter-VLAN routing and VPC configurations to support new server deployments.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Configured L2/L3 features on Juniper EX/QFX and Cisco Nexus platforms — VLANs, trunking, LACP port-channels — in direct support of ongoing DC migration activity across UBS sites.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Managed F5 BIG-IP LTM across UBS DC environments — configured virtual servers, pools, and persistence profiles; developed iRules for content switching, HTTP, and SSL traffic management; performed TMOS upgrades and SSL certificate lifecycle management ensuring uninterrupted application delivery.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Maintained full change documentation including implementation plans, risk assessments, rollback procedures, and post-change validation reports for all VPN and Extranet migrations.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tabs>
          <w:tab w:val="right" w:pos="9360"/>
        </w:tabs>
        <w:spacing w:before="120" w:after="8"/>
      </w:pPr>
      <w:r>
        <w:rPr>
          <w:b/>
          <w:color w:val="000000"/>
        </w:rPr>
        <w:lastRenderedPageBreak/>
        <w:t>Aption LLC</w:t>
      </w:r>
      <w:r>
        <w:rPr>
          <w:i/>
          <w:color w:val="555555"/>
        </w:rPr>
        <w:t xml:space="preserve">  —  New Jersey</w:t>
      </w:r>
      <w:r>
        <w:rPr>
          <w:i/>
          <w:color w:val="555555"/>
        </w:rPr>
        <w:tab/>
        <w:t>November 2017 – May 2018</w:t>
      </w:r>
    </w:p>
    <w:p w:rsidR="00C8044B" w:rsidRDefault="00844649">
      <w:pPr>
        <w:spacing w:after="30"/>
      </w:pPr>
      <w:r>
        <w:rPr>
          <w:b/>
          <w:color w:val="1F3864"/>
        </w:rPr>
        <w:t>Network Associate</w:t>
      </w: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Provided L1/L2/L3 network support — handling firewall rule requests (port opens, NAT statements, ACL changes) across Cisco ASA 5525, Juniper SRX 4600/5100, and Checkpoint R75 platforms.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Executed perimeter firewall migration from Cisco ASA to Juniper SRX — including URL filtering policy migration, IPsec tunnel reconfiguration, and IDS/IPS policy alignment for internet-facing and internal traffic.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Worked with Palo Alto PA-200/3020/5000 series firewalls for internet and internal zone traffic filtering; assisted with F5 BIG-IP LTM VIP and pool configurations for application load balancing.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Configured L2/L3 switching features on Cisco Nexus and Juniper EX/QFX platforms — VLANs, LACP, VPC peer links, Virtual Chassis; supported OSPF/BGP troubleshooting across internal and external segments.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tabs>
          <w:tab w:val="right" w:pos="9360"/>
        </w:tabs>
        <w:spacing w:before="120" w:after="8"/>
      </w:pPr>
      <w:r>
        <w:rPr>
          <w:b/>
          <w:color w:val="000000"/>
        </w:rPr>
        <w:t>Suns Solutions</w:t>
      </w:r>
      <w:r>
        <w:rPr>
          <w:i/>
          <w:color w:val="555555"/>
        </w:rPr>
        <w:t xml:space="preserve">  —  India</w:t>
      </w:r>
      <w:r>
        <w:rPr>
          <w:i/>
          <w:color w:val="555555"/>
        </w:rPr>
        <w:tab/>
        <w:t>June 2014 – January 2016</w:t>
      </w:r>
    </w:p>
    <w:p w:rsidR="00C8044B" w:rsidRDefault="00844649">
      <w:pPr>
        <w:spacing w:after="30"/>
      </w:pPr>
      <w:r>
        <w:rPr>
          <w:b/>
          <w:color w:val="1F3864"/>
        </w:rPr>
        <w:t>Network Engineer</w:t>
      </w: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Delivered L1/L2/L3 network support for campus and DC environments — configuring and troubleshooting Cisco/Nexus (3K/4K/5K) switches, Cisco 3600/3800 series routers, and Juniper EX series across access, distribution, and core layers.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  <w:rPr>
          <w:color w:val="000000"/>
        </w:rPr>
      </w:pPr>
      <w:r>
        <w:rPr>
          <w:color w:val="1F3864"/>
        </w:rPr>
        <w:t xml:space="preserve">•  </w:t>
      </w:r>
      <w:r>
        <w:rPr>
          <w:color w:val="000000"/>
        </w:rPr>
        <w:t>Configured routing protocols (OSPF, EIGRP, RIP, static), VLAN trunking, VTP, STP/RSTP/MST, EtherChannel, and WLC/PVST HA; managed IP addressing via Infoblox/IPAM and Windows DHCP.</w:t>
      </w:r>
    </w:p>
    <w:p w:rsidR="0060432B" w:rsidRDefault="0060432B">
      <w:pPr>
        <w:spacing w:before="28" w:after="28"/>
        <w:ind w:left="280" w:hanging="140"/>
      </w:pPr>
    </w:p>
    <w:p w:rsidR="00C8044B" w:rsidRDefault="00844649">
      <w:pPr>
        <w:spacing w:before="28" w:after="28"/>
        <w:ind w:left="280" w:hanging="140"/>
      </w:pPr>
      <w:r>
        <w:rPr>
          <w:color w:val="1F3864"/>
        </w:rPr>
        <w:t xml:space="preserve">•  </w:t>
      </w:r>
      <w:r>
        <w:rPr>
          <w:color w:val="000000"/>
        </w:rPr>
        <w:t>Supported firewall operations on Cisco ASA 5500 and Juniper NetScreen/SRX — ACL management, IPsec VPN troubleshooting, and Juniper SRX DC firewall deployments for LAN/WAN filtering.</w:t>
      </w:r>
    </w:p>
    <w:p w:rsidR="00C8044B" w:rsidRDefault="00844649">
      <w:pPr>
        <w:pBdr>
          <w:bottom w:val="single" w:sz="6" w:space="1" w:color="1F3864"/>
        </w:pBdr>
        <w:spacing w:before="140" w:after="60"/>
      </w:pPr>
      <w:r>
        <w:rPr>
          <w:b/>
          <w:color w:val="1F3864"/>
        </w:rPr>
        <w:t>EDUCATION</w:t>
      </w:r>
    </w:p>
    <w:p w:rsidR="00C8044B" w:rsidRDefault="00844649">
      <w:pPr>
        <w:tabs>
          <w:tab w:val="right" w:pos="9360"/>
        </w:tabs>
        <w:spacing w:before="60" w:after="60"/>
      </w:pPr>
      <w:r>
        <w:rPr>
          <w:b/>
          <w:color w:val="000000"/>
        </w:rPr>
        <w:t>M.S. Computer &amp; Information Science</w:t>
      </w:r>
      <w:r>
        <w:rPr>
          <w:i/>
          <w:color w:val="555555"/>
        </w:rPr>
        <w:t xml:space="preserve">  —  Bellevue University, NE, USA</w:t>
      </w:r>
      <w:r>
        <w:rPr>
          <w:i/>
          <w:color w:val="555555"/>
        </w:rPr>
        <w:tab/>
        <w:t>GPA: 3.86 / 4.0</w:t>
      </w:r>
    </w:p>
    <w:sectPr w:rsidR="00C8044B" w:rsidSect="00034616"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DE2"/>
    <w:rsid w:val="0006063C"/>
    <w:rsid w:val="0015074B"/>
    <w:rsid w:val="001E7A6E"/>
    <w:rsid w:val="0029639D"/>
    <w:rsid w:val="00326F90"/>
    <w:rsid w:val="00465BE8"/>
    <w:rsid w:val="004E5C3F"/>
    <w:rsid w:val="005821A3"/>
    <w:rsid w:val="005A2E43"/>
    <w:rsid w:val="0060432B"/>
    <w:rsid w:val="007420EE"/>
    <w:rsid w:val="0084139F"/>
    <w:rsid w:val="00844649"/>
    <w:rsid w:val="008C4C03"/>
    <w:rsid w:val="00A87730"/>
    <w:rsid w:val="00AA1D8D"/>
    <w:rsid w:val="00AC48DF"/>
    <w:rsid w:val="00B47730"/>
    <w:rsid w:val="00BD2E74"/>
    <w:rsid w:val="00C8044B"/>
    <w:rsid w:val="00CB0664"/>
    <w:rsid w:val="00EA5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3A589"/>
  <w14:defaultImageDpi w14:val="300"/>
  <w15:docId w15:val="{C48DB657-D2E3-4241-95E5-E119F17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DC815-9152-644D-9105-07547565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2026-06-05T19:10:00Z</dcterms:created>
  <dcterms:modified xsi:type="dcterms:W3CDTF">2026-06-05T21:36:00Z</dcterms:modified>
  <cp:category/>
</cp:coreProperties>
</file>